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Liste de fournitures classiques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6</w:t>
      </w:r>
      <w:r w:rsidDel="00000000" w:rsidR="00000000" w:rsidRPr="00000000">
        <w:rPr>
          <w:b w:val="1"/>
          <w:bCs w:val="1"/>
          <w:sz w:val="44"/>
          <w:szCs w:val="44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 primaire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Mme Aurore et Mme Amélie-Anne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Année 2026-2027</w:t>
      </w:r>
    </w:p>
    <w:p w:rsidR="00000000" w:rsidDel="00000000" w:rsidP="00000000" w:rsidRDefault="00000000" w:rsidRPr="00000000" w14:paraId="00000009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0b050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7787.0" w:type="dxa"/>
        <w:jc w:val="left"/>
        <w:tblInd w:w="80.0" w:type="dxa"/>
        <w:tblLayout w:type="fixed"/>
        <w:tblLook w:val="0400"/>
      </w:tblPr>
      <w:tblGrid>
        <w:gridCol w:w="1681"/>
        <w:gridCol w:w="6106"/>
        <w:tblGridChange w:id="0">
          <w:tblGrid>
            <w:gridCol w:w="1681"/>
            <w:gridCol w:w="6106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Quantité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97d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DESCRIPTION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Cahier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quadrillé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5/5 avec marge 220x297 mm 60 feuillets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Petit cahier à ligne A5 36 feuillets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Bloc de cours A4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quadrillé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1x1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Bâton de colle PRITT 43 GR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Ciseaux STAEDTLER bout pointu 17 CM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Crayon ordinaire noir HB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Bic 4 couleurs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Bloc de dessin 210x297 mm 200 GR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Gomme + taille-crayon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Classeur à levier dos 8 CM A4 BLEU FONCE + UN ROUGE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Classeur à levier dos 4,5 CM A4 VIOLET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Fluo STAEDTLER pochette de 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Latte PVC transparente 30 CM (non flexible)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Calculatrice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avec une touche pourcentage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Intercalaires carton 6 positions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Pochettes plastiques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Equerre Aristo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RIGIDE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STYLO ou Bic avec encre effaçable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EFFACEUR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BOITE CARTOUCHE PELIKAN BLEU ou recharge Bic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COMPAS à balustre (molette) Staedler ou Maped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Pochette 10 marqueurs STAEDTLER double pointe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Pochette 12 crayons de couleur STAEDTLER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Farde à devis </w:t>
            </w:r>
            <w:r w:rsidDel="00000000" w:rsidR="00000000" w:rsidRPr="00000000">
              <w:rPr>
                <w:rFonts w:ascii="Calibri" w:cs="Calibri" w:eastAsia="Calibri" w:hAnsi="Calibri"/>
                <w:color w:val="00b050"/>
                <w:sz w:val="22"/>
                <w:szCs w:val="22"/>
                <w:rtl w:val="0"/>
              </w:rPr>
              <w:t xml:space="preserve">VERTE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(religion)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Farde à devis 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sz w:val="22"/>
                <w:szCs w:val="22"/>
                <w:rtl w:val="0"/>
              </w:rPr>
              <w:t xml:space="preserve">VIOLETTE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(méthodo)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Farde à devis </w:t>
            </w:r>
            <w:r w:rsidDel="00000000" w:rsidR="00000000" w:rsidRPr="00000000">
              <w:rPr>
                <w:rFonts w:ascii="Calibri" w:cs="Calibri" w:eastAsia="Calibri" w:hAnsi="Calibri"/>
                <w:color w:val="ee0000"/>
                <w:sz w:val="22"/>
                <w:szCs w:val="22"/>
                <w:rtl w:val="0"/>
              </w:rPr>
              <w:t xml:space="preserve">ROUGE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(contrôles)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Tableau blanc 19x16 double face (VELLEDA)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Marqueurs fins pour tableau blanc 4 couleurs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Pochette enveloppe A4 avec perforations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Boîte de 100 mouchoirs</w:t>
            </w:r>
          </w:p>
        </w:tc>
      </w:tr>
    </w:tbl>
    <w:p w:rsidR="00000000" w:rsidDel="00000000" w:rsidP="00000000" w:rsidRDefault="00000000" w:rsidRPr="00000000" w14:paraId="0000004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   Tenue de gym : t-shirt de l’école (non obligatoire) ou blanc et short bleu marine ou noir</w:t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Casque anti-bruit (non obligatoire mais vivement conseillé)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1134" w:firstLine="1134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bookmarkStart w:colFirst="0" w:colLast="0" w:name="_heading=h.px90yfp5r97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T-Shirt de gymnastique de bain au logo de l’école et le bonnet de bain sont disponibles, sans obligation, chez Sportshop Factory 18-20, Chaussée de Nivelles 18-20 à 1420 Braine l’Alleud.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28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Georgia"/>
  <w:font w:name="Verdan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omic Sans MS" w:cs="Comic Sans MS" w:eastAsia="Comic Sans MS" w:hAnsi="Comic Sans MS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AN9XXYN2YmF/uSioG45n4CKcQ==">CgMxLjAyDWgucHg5MHlmcDVyOTc4AHIhMVZ5dTF4c1UtYl8zci1pS1dHWXo5Y0FRM3pNOGlQSkJv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