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720"/>
        <w:jc w:val="left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Fournitures demandées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5</w:t>
      </w:r>
      <w:r w:rsidDel="00000000" w:rsidR="00000000" w:rsidRPr="00000000">
        <w:rPr>
          <w:b w:val="1"/>
          <w:bCs w:val="1"/>
          <w:sz w:val="48"/>
          <w:szCs w:val="48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primaire 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Mme Alexandra et Mme Yaëlle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Année 2026-2027</w:t>
      </w:r>
    </w:p>
    <w:p w:rsidR="00000000" w:rsidDel="00000000" w:rsidP="00000000" w:rsidRDefault="00000000" w:rsidRPr="00000000" w14:paraId="0000000A">
      <w:pPr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5529"/>
        <w:gridCol w:w="1269"/>
        <w:tblGridChange w:id="0">
          <w:tblGrid>
            <w:gridCol w:w="2263"/>
            <w:gridCol w:w="5529"/>
            <w:gridCol w:w="12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PAIRE D’ECOUTEURS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BOITE DE MOUCHOIRS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134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11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 Nécessaire de gymnastique avec le t-shirt de l’école (non obligatoire) ou blanc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xlajv5qr10v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Le T-Shirt de gymnastique au logo de l’école et le bonnet de bain sont disponibles, sans obligation, chez Sportshop Factory, Chaussée de Nivelles 18-20 à 1420 Braine l’Alleud.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28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IAubbkjqMBEa0LLGj17zgKkiw==">CgMxLjAyDmgueGxhanY1cXIxMHZoOAByITEzLWIxTzVsQ2dfS1VRR3NFMkE1N3lsUVI2Q1gzQVgwWA==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